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52" w:rsidRDefault="00422B52" w:rsidP="00397CB7">
      <w:pPr>
        <w:pStyle w:val="Naslov"/>
        <w:jc w:val="center"/>
      </w:pPr>
    </w:p>
    <w:p w:rsidR="00397CB7" w:rsidRDefault="00E02EAC" w:rsidP="00397CB7">
      <w:pPr>
        <w:pStyle w:val="Naslov"/>
        <w:jc w:val="center"/>
      </w:pPr>
      <w:r>
        <w:t>Integrativna bioetika</w:t>
      </w:r>
    </w:p>
    <w:p w:rsidR="00397CB7" w:rsidRDefault="00397CB7" w:rsidP="00397CB7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397CB7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  <w:t>Studentske obveze</w:t>
      </w:r>
    </w:p>
    <w:p w:rsidR="00397CB7" w:rsidRPr="00397CB7" w:rsidRDefault="00397CB7" w:rsidP="00397CB7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</w:pPr>
    </w:p>
    <w:p w:rsidR="00397CB7" w:rsidRPr="00397CB7" w:rsidRDefault="00397CB7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7CB7">
        <w:rPr>
          <w:rFonts w:ascii="Times New Roman" w:hAnsi="Times New Roman" w:cs="Times New Roman"/>
          <w:b/>
          <w:sz w:val="24"/>
          <w:szCs w:val="24"/>
        </w:rPr>
        <w:t xml:space="preserve">Redovno pohađanje nastave 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dozvoljena su tri izostanka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svaki dodatni izostanak potrebno je opravdati, do granice od 50% ukupnih termina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polaznici koji imaju više izostanaka nego dolazaka na kolegij gube pravo potpisa bez obzira na eventualne ispričnice</w:t>
      </w:r>
    </w:p>
    <w:p w:rsidR="00397CB7" w:rsidRPr="00397CB7" w:rsidRDefault="00397CB7" w:rsidP="00397C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C1952" w:rsidRDefault="006C1952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Sudjelovanje na nastavi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 sudjelovanje na nastavi – postavljanje pitanja i davanje komentara, participiranje u raspravama i debatama 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plauzibilne i relevantne argumente i poštivati snagu (jačeg) argumenta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podržavati kulturu tolerancije </w:t>
      </w:r>
    </w:p>
    <w:p w:rsidR="006C1952" w:rsidRPr="006C1952" w:rsidRDefault="006C1952" w:rsidP="006C1952">
      <w:pPr>
        <w:pStyle w:val="Odlomakpopisa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97CB7" w:rsidRPr="00397CB7" w:rsidRDefault="006C1952" w:rsidP="006C195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97CB7" w:rsidRPr="00397CB7">
        <w:rPr>
          <w:rFonts w:ascii="Times New Roman" w:hAnsi="Times New Roman" w:cs="Times New Roman"/>
          <w:b/>
          <w:sz w:val="24"/>
          <w:szCs w:val="24"/>
        </w:rPr>
        <w:t>zlaganje na izabranu temu i prezentiranje na nastavi</w:t>
      </w:r>
      <w:r w:rsidR="008F162B">
        <w:rPr>
          <w:rFonts w:ascii="Times New Roman" w:hAnsi="Times New Roman" w:cs="Times New Roman"/>
          <w:b/>
          <w:sz w:val="24"/>
          <w:szCs w:val="24"/>
        </w:rPr>
        <w:t xml:space="preserve"> ili seminarski rad</w:t>
      </w:r>
    </w:p>
    <w:p w:rsidR="00397CB7" w:rsidRPr="00397CB7" w:rsidRDefault="009868C2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polaznice/i seminara mogu</w:t>
      </w:r>
      <w:r w:rsidR="00397CB7" w:rsidRPr="00397CB7">
        <w:rPr>
          <w:rFonts w:ascii="Times New Roman" w:hAnsi="Times New Roman" w:cs="Times New Roman"/>
          <w:sz w:val="24"/>
          <w:szCs w:val="24"/>
        </w:rPr>
        <w:t xml:space="preserve"> na nast</w:t>
      </w:r>
      <w:r w:rsidR="006C1952">
        <w:rPr>
          <w:rFonts w:ascii="Times New Roman" w:hAnsi="Times New Roman" w:cs="Times New Roman"/>
          <w:sz w:val="24"/>
          <w:szCs w:val="24"/>
        </w:rPr>
        <w:t>avi izložiti izabranu temu u 2</w:t>
      </w:r>
      <w:r w:rsidR="00397CB7" w:rsidRPr="00397CB7">
        <w:rPr>
          <w:rFonts w:ascii="Times New Roman" w:hAnsi="Times New Roman" w:cs="Times New Roman"/>
          <w:sz w:val="24"/>
          <w:szCs w:val="24"/>
        </w:rPr>
        <w:t>0 minuta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rad se odnosi na ponuđene teme i njima primjerenu i dostupnu literaturu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tekst se bira u dogovoru s nastavnikom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 xml:space="preserve">rad se prezentira na nastavi u odgovarajućem terminu 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osnovna i dodatna literatura- u dogovoru s nastavnikom</w:t>
      </w:r>
    </w:p>
    <w:p w:rsidR="00397CB7" w:rsidRPr="00397CB7" w:rsidRDefault="00397CB7" w:rsidP="006C19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7CB7" w:rsidRPr="00397CB7" w:rsidRDefault="00397CB7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7CB7">
        <w:rPr>
          <w:rFonts w:ascii="Times New Roman" w:hAnsi="Times New Roman" w:cs="Times New Roman"/>
          <w:b/>
          <w:sz w:val="24"/>
          <w:szCs w:val="24"/>
        </w:rPr>
        <w:t>Usmeni ispit</w:t>
      </w:r>
    </w:p>
    <w:p w:rsidR="00397CB7" w:rsidRPr="00397CB7" w:rsidRDefault="006C1952" w:rsidP="006C1952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pitanja : 1) seminarsko izlaganje</w:t>
      </w:r>
      <w:r w:rsidR="008F162B">
        <w:rPr>
          <w:rFonts w:ascii="Times New Roman" w:hAnsi="Times New Roman" w:cs="Times New Roman"/>
          <w:sz w:val="24"/>
          <w:szCs w:val="24"/>
        </w:rPr>
        <w:t xml:space="preserve"> ili seminarski rad; 2) temeljni pojmovi (etika, moral, bioetik</w:t>
      </w:r>
      <w:r w:rsidR="0051480A">
        <w:rPr>
          <w:rFonts w:ascii="Times New Roman" w:hAnsi="Times New Roman" w:cs="Times New Roman"/>
          <w:sz w:val="24"/>
          <w:szCs w:val="24"/>
        </w:rPr>
        <w:t xml:space="preserve">a, integrativna bioetika, </w:t>
      </w:r>
      <w:proofErr w:type="spellStart"/>
      <w:r w:rsidR="0051480A">
        <w:rPr>
          <w:rFonts w:ascii="Times New Roman" w:hAnsi="Times New Roman" w:cs="Times New Roman"/>
          <w:sz w:val="24"/>
          <w:szCs w:val="24"/>
        </w:rPr>
        <w:t>plurip</w:t>
      </w:r>
      <w:r w:rsidR="008F162B">
        <w:rPr>
          <w:rFonts w:ascii="Times New Roman" w:hAnsi="Times New Roman" w:cs="Times New Roman"/>
          <w:sz w:val="24"/>
          <w:szCs w:val="24"/>
        </w:rPr>
        <w:t>erspektivizam</w:t>
      </w:r>
      <w:proofErr w:type="spellEnd"/>
      <w:r w:rsidR="008F162B">
        <w:rPr>
          <w:rFonts w:ascii="Times New Roman" w:hAnsi="Times New Roman" w:cs="Times New Roman"/>
          <w:sz w:val="24"/>
          <w:szCs w:val="24"/>
        </w:rPr>
        <w:t>…);</w:t>
      </w:r>
      <w:r>
        <w:rPr>
          <w:rFonts w:ascii="Times New Roman" w:hAnsi="Times New Roman" w:cs="Times New Roman"/>
          <w:sz w:val="24"/>
          <w:szCs w:val="24"/>
        </w:rPr>
        <w:t xml:space="preserve"> 3) knjiga po izboru (iz ponuđene literature)</w:t>
      </w:r>
      <w:r w:rsidR="00397CB7" w:rsidRPr="00397CB7">
        <w:rPr>
          <w:rFonts w:ascii="Times New Roman" w:hAnsi="Times New Roman" w:cs="Times New Roman"/>
          <w:sz w:val="24"/>
          <w:szCs w:val="24"/>
        </w:rPr>
        <w:br w:type="page"/>
      </w:r>
    </w:p>
    <w:p w:rsidR="00397CB7" w:rsidRPr="00397CB7" w:rsidRDefault="00397CB7" w:rsidP="0039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B7" w:rsidRPr="00397CB7" w:rsidRDefault="00397CB7" w:rsidP="00397CB7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397CB7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  <w:t>Literatura:</w:t>
      </w:r>
    </w:p>
    <w:p w:rsidR="006C1952" w:rsidRDefault="006C1952" w:rsidP="006C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162B" w:rsidRPr="008F162B" w:rsidRDefault="008F162B" w:rsidP="008F162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F162B">
        <w:rPr>
          <w:rFonts w:ascii="Arial" w:eastAsia="Times New Roman" w:hAnsi="Arial" w:cs="Arial"/>
          <w:sz w:val="20"/>
          <w:szCs w:val="20"/>
          <w:lang w:eastAsia="hr-HR"/>
        </w:rPr>
        <w:t>Ante Čović: Etika i bioetika (Pergamena, Zagreb, 2004)</w:t>
      </w:r>
    </w:p>
    <w:p w:rsidR="008F162B" w:rsidRPr="008F162B" w:rsidRDefault="008F162B" w:rsidP="008F162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Hans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Jonas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>: Princip odgovornost (Ve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selin </w:t>
      </w:r>
      <w:proofErr w:type="spellStart"/>
      <w:r>
        <w:rPr>
          <w:rFonts w:ascii="Arial" w:eastAsia="Times New Roman" w:hAnsi="Arial" w:cs="Arial"/>
          <w:sz w:val="20"/>
          <w:szCs w:val="20"/>
          <w:lang w:eastAsia="hr-HR"/>
        </w:rPr>
        <w:t>Masleša</w:t>
      </w:r>
      <w:proofErr w:type="spellEnd"/>
      <w:r>
        <w:rPr>
          <w:rFonts w:ascii="Arial" w:eastAsia="Times New Roman" w:hAnsi="Arial" w:cs="Arial"/>
          <w:sz w:val="20"/>
          <w:szCs w:val="20"/>
          <w:lang w:eastAsia="hr-HR"/>
        </w:rPr>
        <w:t>, Sarajevo, 1990)</w:t>
      </w:r>
    </w:p>
    <w:p w:rsidR="008F162B" w:rsidRPr="008F162B" w:rsidRDefault="008F162B" w:rsidP="008F162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F162B">
        <w:rPr>
          <w:rFonts w:ascii="Arial" w:eastAsia="Times New Roman" w:hAnsi="Arial" w:cs="Arial"/>
          <w:sz w:val="20"/>
          <w:szCs w:val="20"/>
          <w:lang w:eastAsia="hr-HR"/>
        </w:rPr>
        <w:t>Tomislav Krznar (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.): Čovjek i priroda. Prilog određivanju odnosa (Pergamena, Zagreb, 2013), </w:t>
      </w:r>
    </w:p>
    <w:p w:rsidR="008F162B" w:rsidRPr="008F162B" w:rsidRDefault="008F162B" w:rsidP="008F162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Van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Rensselaer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Potter: Bioetika – most prema budućnosti (Medicinski fakultet u Rijeci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et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al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>., Rijeka, 2007)</w:t>
      </w:r>
    </w:p>
    <w:p w:rsidR="008F162B" w:rsidRDefault="008F162B" w:rsidP="008F162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Iva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Rinčić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/ Amir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Muzur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Fritz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8F162B">
        <w:rPr>
          <w:rFonts w:ascii="Arial" w:eastAsia="Times New Roman" w:hAnsi="Arial" w:cs="Arial"/>
          <w:sz w:val="20"/>
          <w:szCs w:val="20"/>
          <w:lang w:eastAsia="hr-HR"/>
        </w:rPr>
        <w:t>Jahr</w:t>
      </w:r>
      <w:proofErr w:type="spellEnd"/>
      <w:r w:rsidRPr="008F162B">
        <w:rPr>
          <w:rFonts w:ascii="Arial" w:eastAsia="Times New Roman" w:hAnsi="Arial" w:cs="Arial"/>
          <w:sz w:val="20"/>
          <w:szCs w:val="20"/>
          <w:lang w:eastAsia="hr-HR"/>
        </w:rPr>
        <w:t xml:space="preserve"> i rađanje europske bioetike (Pergamena, Zagreb, 2012)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Giorgio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Agamben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Homo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sacer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 Suverena moć i goli život (Multimedijalni institut/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Arkzin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, Zagreb, 2006)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Zvonimir Bošković: Pravo i medicina (Pergamena, Zagreb, 2007)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Ivan Cifrić: Bioetička ekumena (Pergamena, Zagreb, 2007)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Robert P.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Craig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/ Carl L.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Middleton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/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Laurence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J.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O’Connell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: Etički komiteti. Praktični pristup (Pergamena, Zagreb, 1998)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Ante Čović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.): Izazovi bioetike (zbornik radova; Hrvatsko filozofsko društvo/Pergamena, Zagreb, 2000)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Ante Čović / Nada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Gosić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/ Luka Tomašević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.): Od nove medicinske etike do integrativne bioetike (zbornik radova; Pergamena, Zagreb, 2009)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Ante Čović / Marija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Radonić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.): Bioetika i dijete. Moralne dileme u pedijatriji (zbornik radova; Pergamena / Hrvatsko društvo za preventivnu i socijalnu pedijatriju, Zagreb, 2011)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Joan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Dunayer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Specizam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(Dvostruka duga / Institut za etnologiju i folkloristiku, Čakovec/Zagreb, 2009)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Igor Eterović: Kant i bioetika (Pergamena, Zagreb, 2017)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Michel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Foucault: Rođenje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biopolitike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Sandorf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/Mizantrop, Zagreb, 2016)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Lidija Gajski: Lijekovi ili priča o obmani (Pergamena, Zagreb, 2009)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Jürgen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Habermas: Budućnost ljudske prirode (Naklada Breza, Zagreb, 2006)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Vittorio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Hösle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: Filozofija ekološke krize (Matica hrvatska, Zagreb, 1996)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Ivan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Illich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Medicinska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nemeza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 Eksproprijacija zdravlja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Litteris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, Zagreb, 2010)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Ivan Pavao II.: Evanđelje života. Enciklika o vrijednosti i nepovratnosti ljudskog života (Kršćanska sadašnjost, Zagreb, 2003)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Hrvoje Jurić: Etika odgovornosti Hansa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Jonasa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(Pergamena, Zagreb, 2010)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Sonja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Kalauz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Sestrinska profesija u svjetlu bioetičkog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pluriperspektivizma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(Pergamena / Hrvatska komora medicinskih sestara, Zagreb, 2011)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Ivica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Kelam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Genetički modificirani usjevi kao bioetički problem (Pergamena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et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al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., Zagreb, 2015)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Tomislav Krznar: Znanje i destrukcija. Integrativna bioetika i problemi zaštite okoliša (Pergamena / Učiteljski fakultet Sveučilišta u Zagrebu, Zagreb, 2011)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Tomislav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Markus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Ekologija i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antiekologija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(Hrvatsko sociološko društvo / Zavod za sociologiju Filozofskog fakulteta, Zagreb, 2004)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Tonči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Matulić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: Bioetika (Glas Koncila, Zagreb, 2001)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Tonči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Matulić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: Bioetički izazovi kloniranja čovjeka (Glas Koncila, Zagreb, 2006)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Snježana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Prijić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.): Pobačaj – za i protiv (Hrvatski kulturni dom, Rijeka, 1995)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>Peter Singer: Praktična etika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KruZak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, Zagreb, 2003)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Papa Franjo: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Laudato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si’. Enciklika o brizi za zajednički dom (Kršćanska sadašnjost, Zagreb, 2015)</w:t>
      </w:r>
    </w:p>
    <w:p w:rsidR="00DA1C0C" w:rsidRP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Marija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Selak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: Ljudska priroda i nova epoha (Naklada Breza, Zagreb, 2013)</w:t>
      </w:r>
    </w:p>
    <w:p w:rsid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Vandana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Shiva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Biopiratstvo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 Krađa prirode i znanja (DAF, Zagreb, 2006)</w:t>
      </w:r>
    </w:p>
    <w:p w:rsidR="00DA1C0C" w:rsidRDefault="00DA1C0C" w:rsidP="00DA1C0C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Marko Tokić: Život, zdravlje i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liječništvo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u Platonovoj filozofiji (Pergamena, Zagreb, 2013)</w:t>
      </w:r>
    </w:p>
    <w:p w:rsidR="00336A8B" w:rsidRDefault="00DA1C0C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Ksenija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Turković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/ Sunčana Roksandić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Vidlička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/ Aleksandar 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Maršavelski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proofErr w:type="spellStart"/>
      <w:r w:rsidRPr="00DA1C0C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DA1C0C">
        <w:rPr>
          <w:rFonts w:ascii="Arial" w:eastAsia="Times New Roman" w:hAnsi="Arial" w:cs="Arial"/>
          <w:sz w:val="20"/>
          <w:szCs w:val="20"/>
          <w:lang w:eastAsia="hr-HR"/>
        </w:rPr>
        <w:t>.): Hrestomatija hrvatskoga medicinskog prava (Pravni fakultet Sveučilišta u Zagrebu, Zagreb, 2016)</w:t>
      </w:r>
    </w:p>
    <w:p w:rsidR="00336A8B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36A8B">
        <w:rPr>
          <w:rFonts w:ascii="Arial" w:eastAsia="Times New Roman" w:hAnsi="Arial" w:cs="Arial"/>
          <w:sz w:val="20"/>
          <w:szCs w:val="20"/>
          <w:lang w:eastAsia="hr-HR"/>
        </w:rPr>
        <w:t>Velimir Valjan: Bioetika (Svjetlo Riječi, Sarajevo / Zagreb, 2004)</w:t>
      </w:r>
    </w:p>
    <w:p w:rsidR="00336A8B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36A8B">
        <w:rPr>
          <w:rFonts w:ascii="Arial" w:eastAsia="Times New Roman" w:hAnsi="Arial" w:cs="Arial"/>
          <w:sz w:val="20"/>
          <w:szCs w:val="20"/>
          <w:lang w:eastAsia="hr-HR"/>
        </w:rPr>
        <w:t>Velimir Valjan (</w:t>
      </w:r>
      <w:proofErr w:type="spellStart"/>
      <w:r w:rsidRPr="00336A8B">
        <w:rPr>
          <w:rFonts w:ascii="Arial" w:eastAsia="Times New Roman" w:hAnsi="Arial" w:cs="Arial"/>
          <w:sz w:val="20"/>
          <w:szCs w:val="20"/>
          <w:lang w:eastAsia="hr-HR"/>
        </w:rPr>
        <w:t>ur</w:t>
      </w:r>
      <w:proofErr w:type="spellEnd"/>
      <w:r w:rsidRPr="00336A8B">
        <w:rPr>
          <w:rFonts w:ascii="Arial" w:eastAsia="Times New Roman" w:hAnsi="Arial" w:cs="Arial"/>
          <w:sz w:val="20"/>
          <w:szCs w:val="20"/>
          <w:lang w:eastAsia="hr-HR"/>
        </w:rPr>
        <w:t>.): Integrativna bioetika i izazovi suvremene civilizacije (zbornik radova; Bioetičko društvo u BiH, Sarajevo, 2007)</w:t>
      </w:r>
    </w:p>
    <w:p w:rsidR="00336A8B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36A8B">
        <w:rPr>
          <w:rFonts w:ascii="Arial" w:eastAsia="Times New Roman" w:hAnsi="Arial" w:cs="Arial"/>
          <w:sz w:val="20"/>
          <w:szCs w:val="20"/>
          <w:lang w:eastAsia="hr-HR"/>
        </w:rPr>
        <w:t>Nikola Visković: Stablo i čovjek (Antibarbarus, Zagreb, 2001)</w:t>
      </w:r>
    </w:p>
    <w:p w:rsidR="00336A8B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36A8B">
        <w:rPr>
          <w:rFonts w:ascii="Arial" w:eastAsia="Times New Roman" w:hAnsi="Arial" w:cs="Arial"/>
          <w:sz w:val="20"/>
          <w:szCs w:val="20"/>
          <w:lang w:eastAsia="hr-HR"/>
        </w:rPr>
        <w:t xml:space="preserve">Nikola Visković: Kulturna zoologija (Jesenski i </w:t>
      </w:r>
      <w:proofErr w:type="spellStart"/>
      <w:r w:rsidRPr="00336A8B">
        <w:rPr>
          <w:rFonts w:ascii="Arial" w:eastAsia="Times New Roman" w:hAnsi="Arial" w:cs="Arial"/>
          <w:sz w:val="20"/>
          <w:szCs w:val="20"/>
          <w:lang w:eastAsia="hr-HR"/>
        </w:rPr>
        <w:t>Turk</w:t>
      </w:r>
      <w:proofErr w:type="spellEnd"/>
      <w:r w:rsidRPr="00336A8B">
        <w:rPr>
          <w:rFonts w:ascii="Arial" w:eastAsia="Times New Roman" w:hAnsi="Arial" w:cs="Arial"/>
          <w:sz w:val="20"/>
          <w:szCs w:val="20"/>
          <w:lang w:eastAsia="hr-HR"/>
        </w:rPr>
        <w:t>, Zagreb, 2009)</w:t>
      </w:r>
    </w:p>
    <w:p w:rsidR="00336A8B" w:rsidRPr="00336A8B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336A8B">
        <w:rPr>
          <w:rFonts w:ascii="Arial" w:eastAsia="Times New Roman" w:hAnsi="Arial" w:cs="Arial"/>
          <w:sz w:val="20"/>
          <w:szCs w:val="20"/>
          <w:lang w:eastAsia="hr-HR"/>
        </w:rPr>
        <w:t xml:space="preserve">Valerije </w:t>
      </w:r>
      <w:proofErr w:type="spellStart"/>
      <w:r w:rsidRPr="00336A8B">
        <w:rPr>
          <w:rFonts w:ascii="Arial" w:eastAsia="Times New Roman" w:hAnsi="Arial" w:cs="Arial"/>
          <w:sz w:val="20"/>
          <w:szCs w:val="20"/>
          <w:lang w:eastAsia="hr-HR"/>
        </w:rPr>
        <w:t>Vrček</w:t>
      </w:r>
      <w:proofErr w:type="spellEnd"/>
      <w:r w:rsidRPr="00336A8B">
        <w:rPr>
          <w:rFonts w:ascii="Arial" w:eastAsia="Times New Roman" w:hAnsi="Arial" w:cs="Arial"/>
          <w:sz w:val="20"/>
          <w:szCs w:val="20"/>
          <w:lang w:eastAsia="hr-HR"/>
        </w:rPr>
        <w:t>: GMO između prisile i otpora (Pergamena, Zagreb, 2010)</w:t>
      </w:r>
    </w:p>
    <w:p w:rsidR="00336A8B" w:rsidRPr="00DA1C0C" w:rsidRDefault="00336A8B" w:rsidP="00336A8B">
      <w:pPr>
        <w:pStyle w:val="Odlomakpopisa"/>
        <w:numPr>
          <w:ilvl w:val="0"/>
          <w:numId w:val="32"/>
        </w:numPr>
        <w:spacing w:before="20" w:after="20" w:line="36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E56143">
        <w:rPr>
          <w:rFonts w:ascii="Arial" w:eastAsia="Times New Roman" w:hAnsi="Arial" w:cs="Arial"/>
          <w:sz w:val="20"/>
          <w:szCs w:val="20"/>
          <w:lang w:eastAsia="hr-HR"/>
        </w:rPr>
        <w:t>Ivana Zagorac: Bioetički senzibi</w:t>
      </w:r>
      <w:r>
        <w:rPr>
          <w:rFonts w:ascii="Arial" w:eastAsia="Times New Roman" w:hAnsi="Arial" w:cs="Arial"/>
          <w:sz w:val="20"/>
          <w:szCs w:val="20"/>
          <w:lang w:eastAsia="hr-HR"/>
        </w:rPr>
        <w:t>litet (Pergamena, Zagreb, 2018)</w:t>
      </w:r>
    </w:p>
    <w:p w:rsidR="006C1952" w:rsidRDefault="006C1952" w:rsidP="006C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1952" w:rsidSect="00855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71" w:rsidRDefault="00A75371" w:rsidP="00855F49">
      <w:pPr>
        <w:spacing w:after="0" w:line="240" w:lineRule="auto"/>
      </w:pPr>
      <w:r>
        <w:separator/>
      </w:r>
    </w:p>
  </w:endnote>
  <w:endnote w:type="continuationSeparator" w:id="0">
    <w:p w:rsidR="00A75371" w:rsidRDefault="00A75371" w:rsidP="008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BD" w:rsidRDefault="00E766B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B47CC" w:rsidP="00855F49">
    <w:pPr>
      <w:pStyle w:val="Podnoje"/>
      <w:jc w:val="center"/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738" cy="360000"/>
          <wp:effectExtent l="0" t="0" r="1270" b="254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tud logo samo dr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3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8"/>
        <w:szCs w:val="18"/>
      </w:rPr>
      <w:t xml:space="preserve">             Hrvatski studiji</w:t>
    </w:r>
    <w:r w:rsidRPr="00855F49">
      <w:rPr>
        <w:color w:val="7F7F7F" w:themeColor="text1" w:themeTint="80"/>
        <w:sz w:val="18"/>
        <w:szCs w:val="18"/>
      </w:rPr>
      <w:t xml:space="preserve"> Sveuč</w:t>
    </w:r>
    <w:r>
      <w:rPr>
        <w:color w:val="7F7F7F" w:themeColor="text1" w:themeTint="80"/>
        <w:sz w:val="18"/>
        <w:szCs w:val="18"/>
      </w:rPr>
      <w:t xml:space="preserve">ilišta u Zagrebu, Sveučilišni </w:t>
    </w:r>
    <w:proofErr w:type="spellStart"/>
    <w:r>
      <w:rPr>
        <w:color w:val="7F7F7F" w:themeColor="text1" w:themeTint="80"/>
        <w:sz w:val="18"/>
        <w:szCs w:val="18"/>
      </w:rPr>
      <w:t>kampus</w:t>
    </w:r>
    <w:proofErr w:type="spellEnd"/>
    <w:r>
      <w:rPr>
        <w:color w:val="7F7F7F" w:themeColor="text1" w:themeTint="80"/>
        <w:sz w:val="18"/>
        <w:szCs w:val="18"/>
      </w:rPr>
      <w:t xml:space="preserve"> Borongaj</w:t>
    </w:r>
    <w:r w:rsidRPr="00855F49">
      <w:rPr>
        <w:color w:val="7F7F7F" w:themeColor="text1" w:themeTint="80"/>
        <w:sz w:val="18"/>
        <w:szCs w:val="18"/>
      </w:rPr>
      <w:t>, 10000 Zagreb</w:t>
    </w:r>
    <w:r>
      <w:rPr>
        <w:color w:val="7F7F7F" w:themeColor="text1" w:themeTint="80"/>
        <w:sz w:val="18"/>
        <w:szCs w:val="18"/>
      </w:rPr>
      <w:t xml:space="preserve">            </w:t>
    </w: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000" cy="360000"/>
          <wp:effectExtent l="0" t="0" r="2540" b="254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Zagre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BD" w:rsidRDefault="00E766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71" w:rsidRDefault="00A75371" w:rsidP="00855F49">
      <w:pPr>
        <w:spacing w:after="0" w:line="240" w:lineRule="auto"/>
      </w:pPr>
      <w:r>
        <w:separator/>
      </w:r>
    </w:p>
  </w:footnote>
  <w:footnote w:type="continuationSeparator" w:id="0">
    <w:p w:rsidR="00A75371" w:rsidRDefault="00A75371" w:rsidP="008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BD" w:rsidRDefault="00E766B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9549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73652043" wp14:editId="0993AED1">
          <wp:simplePos x="0" y="0"/>
          <wp:positionH relativeFrom="column">
            <wp:posOffset>4815205</wp:posOffset>
          </wp:positionH>
          <wp:positionV relativeFrom="paragraph">
            <wp:posOffset>14605</wp:posOffset>
          </wp:positionV>
          <wp:extent cx="900000" cy="900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7CC" w:rsidRPr="00855F49" w:rsidRDefault="000007C6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Fakultet h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rvatski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h studija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Sveučilišta u Zagrebu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Odsjek za filozofiju</w:t>
    </w:r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i </w:t>
    </w:r>
    <w:proofErr w:type="spellStart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kulturologiju</w:t>
    </w:r>
    <w:proofErr w:type="spellEnd"/>
  </w:p>
  <w:p w:rsidR="008B47CC" w:rsidRPr="00855F49" w:rsidRDefault="00C45C65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Kolegij: Integrativna bioetika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No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sitel</w:t>
    </w:r>
    <w:r w:rsidR="00A863CF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j: </w:t>
    </w:r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prof. dr. </w:t>
    </w:r>
    <w:proofErr w:type="spellStart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. Ante Čović i </w:t>
    </w:r>
    <w:r w:rsidR="00A863CF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doc. </w:t>
    </w:r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dr. </w:t>
    </w:r>
    <w:proofErr w:type="spellStart"/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 Matija Mato Škerbić</w:t>
    </w:r>
  </w:p>
  <w:p w:rsidR="008B47CC" w:rsidRPr="00A863CF" w:rsidRDefault="00E766BD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Akademska godina 2021</w:t>
    </w:r>
    <w:bookmarkStart w:id="0" w:name="_GoBack"/>
    <w:bookmarkEnd w:id="0"/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./2022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, 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ljetni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semestar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  <w:t xml:space="preserve"> </w:t>
    </w:r>
  </w:p>
  <w:p w:rsidR="008B47CC" w:rsidRDefault="008B47CC" w:rsidP="00895491">
    <w:pPr>
      <w:pStyle w:val="Zaglavlj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BD" w:rsidRDefault="00E766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ED"/>
    <w:multiLevelType w:val="hybridMultilevel"/>
    <w:tmpl w:val="A5EC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F0179"/>
    <w:multiLevelType w:val="hybridMultilevel"/>
    <w:tmpl w:val="951E3A2E"/>
    <w:lvl w:ilvl="0" w:tplc="6324E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250211"/>
    <w:multiLevelType w:val="hybridMultilevel"/>
    <w:tmpl w:val="10D2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D4131"/>
    <w:multiLevelType w:val="hybridMultilevel"/>
    <w:tmpl w:val="073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805"/>
    <w:multiLevelType w:val="hybridMultilevel"/>
    <w:tmpl w:val="77C40F9C"/>
    <w:lvl w:ilvl="0" w:tplc="07C0C8C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A9716D"/>
    <w:multiLevelType w:val="hybridMultilevel"/>
    <w:tmpl w:val="2CF4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4DCE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FB26BF"/>
    <w:multiLevelType w:val="hybridMultilevel"/>
    <w:tmpl w:val="CD3624BC"/>
    <w:lvl w:ilvl="0" w:tplc="08A8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51E34"/>
    <w:multiLevelType w:val="hybridMultilevel"/>
    <w:tmpl w:val="86C4B3C8"/>
    <w:lvl w:ilvl="0" w:tplc="85F69CF2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4AD2"/>
    <w:multiLevelType w:val="hybridMultilevel"/>
    <w:tmpl w:val="A7BEAC14"/>
    <w:lvl w:ilvl="0" w:tplc="25C8C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642C2"/>
    <w:multiLevelType w:val="hybridMultilevel"/>
    <w:tmpl w:val="B51C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B51DA"/>
    <w:multiLevelType w:val="hybridMultilevel"/>
    <w:tmpl w:val="E2DA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A06F2"/>
    <w:multiLevelType w:val="hybridMultilevel"/>
    <w:tmpl w:val="46BE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3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0045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47593E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95B4442"/>
    <w:multiLevelType w:val="hybridMultilevel"/>
    <w:tmpl w:val="6E94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7D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96BB9"/>
    <w:multiLevelType w:val="hybridMultilevel"/>
    <w:tmpl w:val="63949A34"/>
    <w:lvl w:ilvl="0" w:tplc="540A8E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61FEE"/>
    <w:multiLevelType w:val="hybridMultilevel"/>
    <w:tmpl w:val="3BD488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3065E1"/>
    <w:multiLevelType w:val="hybridMultilevel"/>
    <w:tmpl w:val="9154B51E"/>
    <w:lvl w:ilvl="0" w:tplc="915E2A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E5A8C"/>
    <w:multiLevelType w:val="hybridMultilevel"/>
    <w:tmpl w:val="E2EE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E855CC"/>
    <w:multiLevelType w:val="hybridMultilevel"/>
    <w:tmpl w:val="6A3A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4227F8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9"/>
  </w:num>
  <w:num w:numId="15">
    <w:abstractNumId w:val="19"/>
  </w:num>
  <w:num w:numId="16">
    <w:abstractNumId w:val="1"/>
  </w:num>
  <w:num w:numId="17">
    <w:abstractNumId w:val="16"/>
  </w:num>
  <w:num w:numId="18">
    <w:abstractNumId w:val="4"/>
  </w:num>
  <w:num w:numId="19">
    <w:abstractNumId w:val="13"/>
  </w:num>
  <w:num w:numId="20">
    <w:abstractNumId w:val="11"/>
  </w:num>
  <w:num w:numId="21">
    <w:abstractNumId w:val="18"/>
  </w:num>
  <w:num w:numId="22">
    <w:abstractNumId w:val="21"/>
  </w:num>
  <w:num w:numId="23">
    <w:abstractNumId w:val="3"/>
  </w:num>
  <w:num w:numId="24">
    <w:abstractNumId w:val="17"/>
  </w:num>
  <w:num w:numId="25">
    <w:abstractNumId w:val="0"/>
  </w:num>
  <w:num w:numId="26">
    <w:abstractNumId w:val="20"/>
  </w:num>
  <w:num w:numId="27">
    <w:abstractNumId w:val="5"/>
  </w:num>
  <w:num w:numId="28">
    <w:abstractNumId w:val="12"/>
  </w:num>
  <w:num w:numId="29">
    <w:abstractNumId w:val="15"/>
  </w:num>
  <w:num w:numId="30">
    <w:abstractNumId w:val="14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1NLcwMTczNTNW0lEKTi0uzszPAykwrAUAmFZ+8ywAAAA="/>
  </w:docVars>
  <w:rsids>
    <w:rsidRoot w:val="006A30CC"/>
    <w:rsid w:val="000007C6"/>
    <w:rsid w:val="0002413E"/>
    <w:rsid w:val="000549AB"/>
    <w:rsid w:val="000B3945"/>
    <w:rsid w:val="000E624B"/>
    <w:rsid w:val="000F2AFA"/>
    <w:rsid w:val="0010027A"/>
    <w:rsid w:val="00106984"/>
    <w:rsid w:val="00136151"/>
    <w:rsid w:val="00156A05"/>
    <w:rsid w:val="001575AB"/>
    <w:rsid w:val="001A1EC6"/>
    <w:rsid w:val="00227697"/>
    <w:rsid w:val="00235F45"/>
    <w:rsid w:val="00252E07"/>
    <w:rsid w:val="002765EE"/>
    <w:rsid w:val="002F42F9"/>
    <w:rsid w:val="0033444C"/>
    <w:rsid w:val="00336A8B"/>
    <w:rsid w:val="003375E8"/>
    <w:rsid w:val="0034116E"/>
    <w:rsid w:val="00342154"/>
    <w:rsid w:val="00350012"/>
    <w:rsid w:val="00374E21"/>
    <w:rsid w:val="00397CB7"/>
    <w:rsid w:val="003E2C1C"/>
    <w:rsid w:val="003E50CF"/>
    <w:rsid w:val="003E7E2A"/>
    <w:rsid w:val="00415464"/>
    <w:rsid w:val="00422B52"/>
    <w:rsid w:val="004378F0"/>
    <w:rsid w:val="004527E4"/>
    <w:rsid w:val="004543BA"/>
    <w:rsid w:val="004B010E"/>
    <w:rsid w:val="00500DD8"/>
    <w:rsid w:val="00504F92"/>
    <w:rsid w:val="0051480A"/>
    <w:rsid w:val="00521801"/>
    <w:rsid w:val="00522C14"/>
    <w:rsid w:val="00543817"/>
    <w:rsid w:val="005A2775"/>
    <w:rsid w:val="005B35D9"/>
    <w:rsid w:val="005B7269"/>
    <w:rsid w:val="005B7284"/>
    <w:rsid w:val="005D59A6"/>
    <w:rsid w:val="006A30CC"/>
    <w:rsid w:val="006A7A7D"/>
    <w:rsid w:val="006C1952"/>
    <w:rsid w:val="006D18DB"/>
    <w:rsid w:val="006D77B1"/>
    <w:rsid w:val="006E22D6"/>
    <w:rsid w:val="006F100F"/>
    <w:rsid w:val="00715609"/>
    <w:rsid w:val="00757FC3"/>
    <w:rsid w:val="007656D5"/>
    <w:rsid w:val="0077020E"/>
    <w:rsid w:val="007B76DA"/>
    <w:rsid w:val="00832F5E"/>
    <w:rsid w:val="00855F49"/>
    <w:rsid w:val="00864E6C"/>
    <w:rsid w:val="00883736"/>
    <w:rsid w:val="00895491"/>
    <w:rsid w:val="008B47CC"/>
    <w:rsid w:val="008F162B"/>
    <w:rsid w:val="00941BA4"/>
    <w:rsid w:val="00956260"/>
    <w:rsid w:val="009868C2"/>
    <w:rsid w:val="009B1FE2"/>
    <w:rsid w:val="009F4246"/>
    <w:rsid w:val="009F7C98"/>
    <w:rsid w:val="00A5214A"/>
    <w:rsid w:val="00A71A6F"/>
    <w:rsid w:val="00A75371"/>
    <w:rsid w:val="00A863CF"/>
    <w:rsid w:val="00AB5272"/>
    <w:rsid w:val="00B22F68"/>
    <w:rsid w:val="00B23300"/>
    <w:rsid w:val="00BB3E5B"/>
    <w:rsid w:val="00BB3F3F"/>
    <w:rsid w:val="00C16A3D"/>
    <w:rsid w:val="00C45C65"/>
    <w:rsid w:val="00CA4F65"/>
    <w:rsid w:val="00D355AF"/>
    <w:rsid w:val="00D50BC6"/>
    <w:rsid w:val="00D721F8"/>
    <w:rsid w:val="00DA1C0C"/>
    <w:rsid w:val="00DC2B72"/>
    <w:rsid w:val="00E02EAC"/>
    <w:rsid w:val="00E607C6"/>
    <w:rsid w:val="00E766BD"/>
    <w:rsid w:val="00E9412E"/>
    <w:rsid w:val="00EE785D"/>
    <w:rsid w:val="00EF7A60"/>
    <w:rsid w:val="00F21713"/>
    <w:rsid w:val="00F30501"/>
    <w:rsid w:val="00F5598E"/>
    <w:rsid w:val="00F56256"/>
    <w:rsid w:val="00F61425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9DB69"/>
  <w15:chartTrackingRefBased/>
  <w15:docId w15:val="{B27DF9F1-7E01-44EA-A656-F31745F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4B"/>
  </w:style>
  <w:style w:type="paragraph" w:styleId="Naslov1">
    <w:name w:val="heading 1"/>
    <w:basedOn w:val="Normal"/>
    <w:next w:val="Normal"/>
    <w:link w:val="Naslov1Char"/>
    <w:uiPriority w:val="9"/>
    <w:qFormat/>
    <w:rsid w:val="000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0C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E62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624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E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6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6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6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62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62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62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E624B"/>
    <w:rPr>
      <w:b/>
      <w:bCs/>
    </w:rPr>
  </w:style>
  <w:style w:type="character" w:styleId="Istaknuto">
    <w:name w:val="Emphasis"/>
    <w:basedOn w:val="Zadanifontodlomka"/>
    <w:uiPriority w:val="20"/>
    <w:qFormat/>
    <w:rsid w:val="000E624B"/>
    <w:rPr>
      <w:i/>
      <w:iCs/>
    </w:rPr>
  </w:style>
  <w:style w:type="paragraph" w:styleId="Bezproreda">
    <w:name w:val="No Spacing"/>
    <w:uiPriority w:val="1"/>
    <w:qFormat/>
    <w:rsid w:val="000E624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E624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E624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62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624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0E624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E624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0E624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E624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E624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624B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F49"/>
  </w:style>
  <w:style w:type="paragraph" w:styleId="Podnoje">
    <w:name w:val="footer"/>
    <w:basedOn w:val="Normal"/>
    <w:link w:val="Podno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F49"/>
  </w:style>
  <w:style w:type="table" w:styleId="Reetkatablice">
    <w:name w:val="Table Grid"/>
    <w:basedOn w:val="Obinatablica"/>
    <w:uiPriority w:val="39"/>
    <w:rsid w:val="00D50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rsid w:val="00336A8B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Matija Mato</cp:lastModifiedBy>
  <cp:revision>4</cp:revision>
  <dcterms:created xsi:type="dcterms:W3CDTF">2022-03-03T11:46:00Z</dcterms:created>
  <dcterms:modified xsi:type="dcterms:W3CDTF">2022-03-08T14:56:00Z</dcterms:modified>
</cp:coreProperties>
</file>